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B1" w:rsidRDefault="007A22B1" w:rsidP="001A0285">
      <w:pPr>
        <w:rPr>
          <w:rFonts w:ascii="Arial" w:hAnsi="Arial" w:cs="Arial"/>
        </w:rPr>
      </w:pPr>
    </w:p>
    <w:p w:rsidR="007A22B1" w:rsidRDefault="007A22B1" w:rsidP="001A0285">
      <w:pPr>
        <w:rPr>
          <w:rFonts w:ascii="Arial" w:hAnsi="Arial" w:cs="Arial"/>
        </w:rPr>
      </w:pPr>
    </w:p>
    <w:p w:rsidR="007A22B1" w:rsidRDefault="007A22B1" w:rsidP="001A0285">
      <w:pPr>
        <w:rPr>
          <w:rFonts w:ascii="Arial" w:hAnsi="Arial" w:cs="Arial"/>
        </w:rPr>
      </w:pPr>
    </w:p>
    <w:p w:rsidR="007A22B1" w:rsidRPr="002219F0" w:rsidRDefault="007A22B1" w:rsidP="002219F0">
      <w:pPr>
        <w:jc w:val="center"/>
        <w:rPr>
          <w:b/>
          <w:sz w:val="28"/>
          <w:szCs w:val="28"/>
        </w:rPr>
      </w:pPr>
      <w:r w:rsidRPr="002219F0">
        <w:rPr>
          <w:b/>
          <w:sz w:val="28"/>
          <w:szCs w:val="28"/>
        </w:rPr>
        <w:t>Cohorting</w:t>
      </w:r>
      <w:r>
        <w:rPr>
          <w:b/>
          <w:sz w:val="28"/>
          <w:szCs w:val="28"/>
        </w:rPr>
        <w:t>/Testing</w:t>
      </w:r>
      <w:r w:rsidRPr="002219F0">
        <w:rPr>
          <w:b/>
          <w:sz w:val="28"/>
          <w:szCs w:val="28"/>
        </w:rPr>
        <w:t xml:space="preserve"> During COVID 19</w:t>
      </w:r>
    </w:p>
    <w:p w:rsidR="007A22B1" w:rsidRDefault="007A22B1" w:rsidP="002219F0">
      <w:pPr>
        <w:rPr>
          <w:b/>
          <w:bCs/>
        </w:rPr>
      </w:pPr>
      <w:r>
        <w:rPr>
          <w:b/>
          <w:bCs/>
        </w:rPr>
        <w:t>Date Initiated: 5/3/2020</w:t>
      </w:r>
    </w:p>
    <w:p w:rsidR="007A22B1" w:rsidRDefault="007A22B1" w:rsidP="002219F0">
      <w:pPr>
        <w:pBdr>
          <w:bottom w:val="single" w:sz="12" w:space="1" w:color="auto"/>
        </w:pBdr>
      </w:pPr>
      <w:r>
        <w:rPr>
          <w:b/>
          <w:bCs/>
        </w:rPr>
        <w:t xml:space="preserve">Date Revised: </w:t>
      </w:r>
      <w:r>
        <w:t xml:space="preserve"> 6/3/2020, 7/6/2020, 9/2/2020</w:t>
      </w:r>
    </w:p>
    <w:p w:rsidR="007A22B1" w:rsidRDefault="007A22B1" w:rsidP="002219F0">
      <w:pPr>
        <w:pBdr>
          <w:bottom w:val="single" w:sz="12" w:space="1" w:color="auto"/>
        </w:pBdr>
      </w:pPr>
    </w:p>
    <w:p w:rsidR="007A22B1" w:rsidRPr="002219F0" w:rsidRDefault="007A22B1" w:rsidP="001A0285">
      <w:pPr>
        <w:rPr>
          <w:b/>
          <w:bCs/>
        </w:rPr>
      </w:pPr>
      <w:r w:rsidRPr="002219F0">
        <w:rPr>
          <w:b/>
          <w:bCs/>
          <w:u w:val="single"/>
        </w:rPr>
        <w:t>Policy</w:t>
      </w:r>
      <w:r w:rsidRPr="002219F0">
        <w:t>: It is the policy of the facility to prevent the spread of COVID 19 and to protect and treat all residents affected by the pandemic.</w:t>
      </w:r>
      <w:r w:rsidRPr="002219F0">
        <w:rPr>
          <w:b/>
          <w:bCs/>
        </w:rPr>
        <w:t xml:space="preserve"> </w:t>
      </w:r>
    </w:p>
    <w:p w:rsidR="007A22B1" w:rsidRPr="002219F0" w:rsidRDefault="007A22B1" w:rsidP="001A0285">
      <w:pPr>
        <w:tabs>
          <w:tab w:val="num" w:pos="720"/>
        </w:tabs>
        <w:spacing w:after="0" w:line="240" w:lineRule="auto"/>
        <w:outlineLvl w:val="3"/>
        <w:rPr>
          <w:color w:val="000000"/>
        </w:rPr>
      </w:pPr>
      <w:r w:rsidRPr="002219F0">
        <w:t xml:space="preserve"> A key component to this will be cohorting of residents. The facility will</w:t>
      </w:r>
      <w:r w:rsidRPr="002219F0">
        <w:rPr>
          <w:color w:val="000000"/>
          <w:shd w:val="clear" w:color="auto" w:fill="FFFFFF"/>
        </w:rPr>
        <w:t xml:space="preserve"> de</w:t>
      </w:r>
      <w:r w:rsidRPr="002219F0">
        <w:rPr>
          <w:color w:val="000000"/>
        </w:rPr>
        <w:t>dicate space in the facility to care for residents with confirmed COVID-19. This may be a dedicated floor, unit, or wing in the facility or a group of rooms at the end of the unit that will be used to cohort residents with COVID- 19, residents with negative COVID status and those residents with unknown COVID status.</w:t>
      </w:r>
    </w:p>
    <w:p w:rsidR="007A22B1" w:rsidRPr="002219F0" w:rsidRDefault="007A22B1" w:rsidP="001A0285">
      <w:pPr>
        <w:tabs>
          <w:tab w:val="num" w:pos="720"/>
        </w:tabs>
        <w:spacing w:after="0" w:line="240" w:lineRule="auto"/>
        <w:outlineLvl w:val="3"/>
        <w:rPr>
          <w:color w:val="000000"/>
        </w:rPr>
      </w:pPr>
    </w:p>
    <w:p w:rsidR="007A22B1" w:rsidRPr="002219F0" w:rsidRDefault="007A22B1" w:rsidP="001A0285">
      <w:r w:rsidRPr="002219F0">
        <w:t xml:space="preserve"> </w:t>
      </w:r>
      <w:r w:rsidRPr="002219F0">
        <w:rPr>
          <w:b/>
          <w:bCs/>
          <w:u w:val="single"/>
        </w:rPr>
        <w:t>Definition:</w:t>
      </w:r>
      <w:r w:rsidRPr="002219F0">
        <w:t xml:space="preserve">  </w:t>
      </w:r>
      <w:r w:rsidRPr="002219F0">
        <w:rPr>
          <w:color w:val="000000"/>
          <w:shd w:val="clear" w:color="auto" w:fill="FFFFFF"/>
        </w:rPr>
        <w:t>Cohorting is the practice of grouping together patients who are infected with the same organism to confine their care to one area and prevent contact with other patients. Cohorts are created based on clinical diagnosis, microbiologic confirmation when available, epidemiology, and mode of transmission of the infectious agent.</w:t>
      </w:r>
      <w:r w:rsidRPr="002219F0">
        <w:rPr>
          <w:color w:val="000000"/>
        </w:rPr>
        <w:t xml:space="preserve"> Cohorting during COVID 19 will be done in accordance with CDC and NYSDOH guidance to designate space in the Facility to separate residents into cohorts of COVID positive, COVID suspected, negative and unknown status that will include new /readmissions with unknown COVID status. </w:t>
      </w:r>
      <w:r w:rsidRPr="002219F0">
        <w:rPr>
          <w:color w:val="000000"/>
          <w:shd w:val="clear" w:color="auto" w:fill="FFFFFF"/>
        </w:rPr>
        <w:t xml:space="preserve"> When single patient rooms are not available, patients with </w:t>
      </w:r>
      <w:r w:rsidRPr="002219F0">
        <w:rPr>
          <w:b/>
          <w:bCs/>
          <w:color w:val="000000"/>
        </w:rPr>
        <w:t>confirmed</w:t>
      </w:r>
      <w:r w:rsidRPr="002219F0">
        <w:rPr>
          <w:color w:val="000000"/>
          <w:shd w:val="clear" w:color="auto" w:fill="FFFFFF"/>
        </w:rPr>
        <w:t xml:space="preserve"> COVID-19 may be placed in the same room.</w:t>
      </w:r>
    </w:p>
    <w:p w:rsidR="007A22B1" w:rsidRPr="002219F0" w:rsidRDefault="007A22B1" w:rsidP="001A0285">
      <w:pPr>
        <w:rPr>
          <w:b/>
          <w:bCs/>
          <w:u w:val="single"/>
        </w:rPr>
      </w:pPr>
      <w:r w:rsidRPr="002219F0">
        <w:rPr>
          <w:b/>
          <w:bCs/>
          <w:u w:val="single"/>
        </w:rPr>
        <w:t>Procedure:</w:t>
      </w:r>
    </w:p>
    <w:p w:rsidR="007A22B1" w:rsidRDefault="007A22B1" w:rsidP="00342D8A">
      <w:pPr>
        <w:pStyle w:val="ListParagraph"/>
        <w:numPr>
          <w:ilvl w:val="0"/>
          <w:numId w:val="1"/>
        </w:numPr>
        <w:rPr>
          <w:color w:val="FF0000"/>
        </w:rPr>
      </w:pPr>
      <w:r w:rsidRPr="002219F0">
        <w:t>The facility will cohort residents with no COVID-19 symptoms</w:t>
      </w:r>
      <w:r>
        <w:t xml:space="preserve"> (GREEN ZONE)</w:t>
      </w:r>
      <w:r w:rsidRPr="002219F0">
        <w:t>, unknown COVID-19 virus</w:t>
      </w:r>
      <w:r>
        <w:t xml:space="preserve"> (YELLOW ZONE)</w:t>
      </w:r>
      <w:r w:rsidRPr="002219F0">
        <w:t>, and confirmed COVID-19 virus</w:t>
      </w:r>
      <w:r>
        <w:t xml:space="preserve"> (RED ZONE)</w:t>
      </w:r>
      <w:r w:rsidRPr="002219F0">
        <w:t>.</w:t>
      </w:r>
      <w:r w:rsidRPr="002219F0">
        <w:rPr>
          <w:color w:val="000000"/>
        </w:rPr>
        <w:t xml:space="preserve"> </w:t>
      </w:r>
    </w:p>
    <w:p w:rsidR="007A22B1" w:rsidRPr="00085C23" w:rsidRDefault="007A22B1" w:rsidP="00342D8A">
      <w:pPr>
        <w:pStyle w:val="ListParagraph"/>
        <w:numPr>
          <w:ilvl w:val="0"/>
          <w:numId w:val="1"/>
        </w:numPr>
        <w:rPr>
          <w:color w:val="FF0000"/>
        </w:rPr>
      </w:pPr>
      <w:r w:rsidRPr="002219F0">
        <w:t xml:space="preserve">Newly admitted residents will be </w:t>
      </w:r>
      <w:r>
        <w:t xml:space="preserve">placed in the YELLOW zone </w:t>
      </w:r>
      <w:r w:rsidRPr="002219F0">
        <w:t>for a minimum of 14 days on transmission-based precaution. If a newly admitted resident develops fever or respiratory symptoms or other COVID-19 symptoms they will be transferred to a room on a COVID-19 designated unit</w:t>
      </w:r>
      <w:r>
        <w:t xml:space="preserve"> – Red Zone.</w:t>
      </w:r>
    </w:p>
    <w:p w:rsidR="007A22B1" w:rsidRPr="00085C23" w:rsidRDefault="007A22B1" w:rsidP="00085C23">
      <w:pPr>
        <w:pStyle w:val="ListParagraph"/>
        <w:numPr>
          <w:ilvl w:val="1"/>
          <w:numId w:val="1"/>
        </w:numPr>
        <w:rPr>
          <w:color w:val="FF0000"/>
        </w:rPr>
      </w:pPr>
      <w:r w:rsidRPr="00085C23">
        <w:t>On 5/10/20, Governor Cuomo issued Executive Order r</w:t>
      </w:r>
      <w:r>
        <w:t>equiring testing of all patients being discharged to a nursing home. T</w:t>
      </w:r>
      <w:r w:rsidRPr="00085C23">
        <w:t>he Order stated:</w:t>
      </w:r>
    </w:p>
    <w:p w:rsidR="007A22B1" w:rsidRPr="00085C23" w:rsidRDefault="007A22B1" w:rsidP="00085C23">
      <w:pPr>
        <w:pStyle w:val="ListParagraph"/>
        <w:numPr>
          <w:ilvl w:val="2"/>
          <w:numId w:val="1"/>
        </w:numPr>
        <w:rPr>
          <w:color w:val="FF0000"/>
        </w:rPr>
      </w:pPr>
      <w:r w:rsidRPr="00085C23">
        <w:t>“Any article 28 general hospital shall not discharge a patient to a nursing home, without first performing a diagnostic test for COVID-19 and obtaining a negative result.”</w:t>
      </w:r>
    </w:p>
    <w:p w:rsidR="007A22B1" w:rsidRPr="00085C23" w:rsidRDefault="007A22B1" w:rsidP="00085C23">
      <w:pPr>
        <w:pStyle w:val="ListParagraph"/>
        <w:numPr>
          <w:ilvl w:val="1"/>
          <w:numId w:val="1"/>
        </w:numPr>
        <w:rPr>
          <w:color w:val="FF0000"/>
        </w:rPr>
      </w:pPr>
      <w:r w:rsidRPr="00085C23">
        <w:t xml:space="preserve">The Order does not indicate when such a test needs to be drawn . Currently we are screening all </w:t>
      </w:r>
      <w:r>
        <w:t>patients for COVID on admission.</w:t>
      </w:r>
    </w:p>
    <w:p w:rsidR="007A22B1" w:rsidRPr="00085C23" w:rsidRDefault="007A22B1" w:rsidP="00085C23">
      <w:pPr>
        <w:pStyle w:val="ListParagraph"/>
        <w:ind w:left="1980"/>
        <w:rPr>
          <w:color w:val="FF0000"/>
        </w:rPr>
      </w:pPr>
      <w:r w:rsidRPr="00085C23">
        <w:t xml:space="preserve">Therefore </w:t>
      </w:r>
    </w:p>
    <w:p w:rsidR="007A22B1" w:rsidRPr="00085C23" w:rsidRDefault="007A22B1" w:rsidP="00085C23">
      <w:pPr>
        <w:pStyle w:val="ListParagraph"/>
        <w:numPr>
          <w:ilvl w:val="2"/>
          <w:numId w:val="1"/>
        </w:numPr>
        <w:rPr>
          <w:color w:val="FF0000"/>
        </w:rPr>
      </w:pPr>
      <w:r w:rsidRPr="00085C23">
        <w:t>If a patients admission test is negative and they exhibit no clinical evidence of COVID during the admission they do not need to be retested prior to discharge. The negative test on admission can be used to justify discharge to the Nursing Home.</w:t>
      </w:r>
      <w:r>
        <w:t xml:space="preserve"> </w:t>
      </w:r>
    </w:p>
    <w:p w:rsidR="007A22B1" w:rsidRPr="00085C23" w:rsidRDefault="007A22B1" w:rsidP="00085C23">
      <w:pPr>
        <w:pStyle w:val="ListParagraph"/>
        <w:numPr>
          <w:ilvl w:val="2"/>
          <w:numId w:val="1"/>
        </w:numPr>
        <w:rPr>
          <w:color w:val="FF0000"/>
        </w:rPr>
      </w:pPr>
      <w:r w:rsidRPr="00085C23">
        <w:t>If a patient is COVID positive on admission or de</w:t>
      </w:r>
      <w:r>
        <w:t>velops COVID positivity in the hospital</w:t>
      </w:r>
      <w:r w:rsidRPr="00085C23">
        <w:t xml:space="preserve">, they will need </w:t>
      </w:r>
      <w:r w:rsidRPr="00085C23">
        <w:rPr>
          <w:b/>
          <w:bCs/>
        </w:rPr>
        <w:t>TWO</w:t>
      </w:r>
      <w:r w:rsidRPr="00085C23">
        <w:t xml:space="preserve"> negative tests at least 24 hours apart in order to discontinue contact/isolation precautions and permit  discharge to a Nursing Home</w:t>
      </w:r>
    </w:p>
    <w:p w:rsidR="007A22B1" w:rsidRPr="002219F0" w:rsidRDefault="007A22B1" w:rsidP="00085C23">
      <w:pPr>
        <w:pStyle w:val="ListParagraph"/>
        <w:numPr>
          <w:ilvl w:val="2"/>
          <w:numId w:val="1"/>
        </w:numPr>
        <w:rPr>
          <w:color w:val="FF0000"/>
        </w:rPr>
      </w:pPr>
      <w:r w:rsidRPr="00085C23">
        <w:t>No patient should be discharged to a NURSING Home if there is a COVID test pending</w:t>
      </w:r>
    </w:p>
    <w:p w:rsidR="007A22B1" w:rsidRPr="002219F0" w:rsidRDefault="007A22B1" w:rsidP="001A0285">
      <w:pPr>
        <w:pStyle w:val="ListParagraph"/>
        <w:numPr>
          <w:ilvl w:val="0"/>
          <w:numId w:val="1"/>
        </w:numPr>
      </w:pPr>
      <w:r w:rsidRPr="002219F0">
        <w:t>All new/readmissions hospital information will be reviewed prior to new/readmission to determine if infection prevention and treatment needs can be met at the facility.</w:t>
      </w:r>
      <w:r>
        <w:t xml:space="preserve">  </w:t>
      </w:r>
    </w:p>
    <w:p w:rsidR="007A22B1" w:rsidRPr="002219F0" w:rsidRDefault="007A22B1" w:rsidP="001A0285">
      <w:pPr>
        <w:pStyle w:val="ListParagraph"/>
        <w:numPr>
          <w:ilvl w:val="0"/>
          <w:numId w:val="1"/>
        </w:numPr>
      </w:pPr>
      <w:r w:rsidRPr="002219F0">
        <w:t>All residents will continue to be assessed daily for any symptoms of COVID-19 including fever, respiratory symptoms, or any change in condition. Current data for COVID-19 has demonstrated that nursing home residents may present atypical symptoms including change in mental status.</w:t>
      </w:r>
    </w:p>
    <w:p w:rsidR="007A22B1" w:rsidRDefault="007A22B1" w:rsidP="001A0285">
      <w:pPr>
        <w:pStyle w:val="ListParagraph"/>
        <w:numPr>
          <w:ilvl w:val="0"/>
          <w:numId w:val="1"/>
        </w:numPr>
      </w:pPr>
      <w:r w:rsidRPr="002219F0">
        <w:t xml:space="preserve">Any resident presenting with signs or symptoms of COVID-19 infection will be assessed by Primary Physician/Nurse Practitioner. </w:t>
      </w:r>
    </w:p>
    <w:p w:rsidR="007A22B1" w:rsidRDefault="007A22B1" w:rsidP="001A0285">
      <w:pPr>
        <w:pStyle w:val="ListParagraph"/>
        <w:numPr>
          <w:ilvl w:val="0"/>
          <w:numId w:val="1"/>
        </w:numPr>
      </w:pPr>
      <w:r>
        <w:rPr>
          <w:color w:val="000000"/>
          <w:sz w:val="23"/>
          <w:szCs w:val="23"/>
        </w:rPr>
        <w:t xml:space="preserve">Per CMS (8/26/2020) - When prioritizing individuals to be tested, facilities should prioritize individuals with signs and symptoms of COVID-19 first, then perform testing triggered by an outbreak (as specified below). </w:t>
      </w:r>
    </w:p>
    <w:p w:rsidR="007A22B1" w:rsidRPr="002219F0" w:rsidRDefault="007A22B1" w:rsidP="00035BD1">
      <w:pPr>
        <w:pStyle w:val="ListParagraph"/>
        <w:numPr>
          <w:ilvl w:val="0"/>
          <w:numId w:val="1"/>
        </w:numPr>
      </w:pPr>
      <w:r w:rsidRPr="002219F0">
        <w:t>Identification and early work-up including testing as indicated and treatment will be initiated by clinical staff for all residents with suspected or confirmed COVID-19</w:t>
      </w:r>
    </w:p>
    <w:p w:rsidR="007A22B1" w:rsidRPr="002219F0" w:rsidRDefault="007A22B1" w:rsidP="001A0285">
      <w:pPr>
        <w:pStyle w:val="ListParagraph"/>
        <w:numPr>
          <w:ilvl w:val="0"/>
          <w:numId w:val="1"/>
        </w:numPr>
      </w:pPr>
      <w:r w:rsidRPr="002219F0">
        <w:t>The facility will continue to promote consistent assignment staffing as below:</w:t>
      </w:r>
    </w:p>
    <w:p w:rsidR="007A22B1" w:rsidRPr="002219F0" w:rsidRDefault="007A22B1" w:rsidP="001A0285">
      <w:pPr>
        <w:pStyle w:val="ListParagraph"/>
        <w:numPr>
          <w:ilvl w:val="0"/>
          <w:numId w:val="6"/>
        </w:numPr>
      </w:pPr>
      <w:r w:rsidRPr="002219F0">
        <w:t>The staffing coordinator in conjunction with the DON/RNS will make every effort to have Residents that have confirmed COVID-19 to be grouped into one assignment.</w:t>
      </w:r>
    </w:p>
    <w:p w:rsidR="007A22B1" w:rsidRPr="002219F0" w:rsidRDefault="007A22B1" w:rsidP="001A0285">
      <w:pPr>
        <w:pStyle w:val="ListParagraph"/>
        <w:numPr>
          <w:ilvl w:val="0"/>
          <w:numId w:val="6"/>
        </w:numPr>
      </w:pPr>
      <w:r w:rsidRPr="002219F0">
        <w:t>Every effort will be made to have residents that have suspected COVID-19 to be grouped into one assignment</w:t>
      </w:r>
    </w:p>
    <w:p w:rsidR="007A22B1" w:rsidRPr="002219F0" w:rsidRDefault="007A22B1" w:rsidP="001A0285">
      <w:pPr>
        <w:pStyle w:val="ListParagraph"/>
        <w:numPr>
          <w:ilvl w:val="0"/>
          <w:numId w:val="6"/>
        </w:numPr>
      </w:pPr>
      <w:r w:rsidRPr="002219F0">
        <w:t>Every effort will be made to have residents that have NO symptoms of COVID-19 or who have had transmission-based precautions discontinued to be grouped into one assignment</w:t>
      </w:r>
    </w:p>
    <w:p w:rsidR="007A22B1" w:rsidRDefault="007A22B1" w:rsidP="00333F31">
      <w:pPr>
        <w:pStyle w:val="ListParagraph"/>
        <w:numPr>
          <w:ilvl w:val="0"/>
          <w:numId w:val="1"/>
        </w:numPr>
      </w:pPr>
      <w:r w:rsidRPr="002219F0">
        <w:t>Residents who are confirmed or suspected of COVID-19 will</w:t>
      </w:r>
      <w:r>
        <w:t xml:space="preserve"> be placed in appropriate zone</w:t>
      </w:r>
      <w:r w:rsidRPr="002219F0">
        <w:t xml:space="preserve"> have the signage </w:t>
      </w:r>
      <w:r>
        <w:t>for the zone</w:t>
      </w:r>
      <w:r w:rsidRPr="002219F0">
        <w:t xml:space="preserve"> indicating droplet and contact precautions.</w:t>
      </w:r>
    </w:p>
    <w:p w:rsidR="007A22B1" w:rsidRPr="002219F0" w:rsidRDefault="007A22B1" w:rsidP="007B6B2D">
      <w:pPr>
        <w:ind w:left="360"/>
        <w:rPr>
          <w:b/>
          <w:bCs/>
          <w:u w:val="single"/>
        </w:rPr>
      </w:pPr>
      <w:r>
        <w:rPr>
          <w:b/>
          <w:bCs/>
          <w:u w:val="single"/>
        </w:rPr>
        <w:t>The RED ZONE</w:t>
      </w:r>
    </w:p>
    <w:p w:rsidR="007A22B1" w:rsidRPr="002219F0" w:rsidRDefault="007A22B1" w:rsidP="007B6B2D">
      <w:pPr>
        <w:pStyle w:val="ListParagraph"/>
        <w:numPr>
          <w:ilvl w:val="0"/>
          <w:numId w:val="4"/>
        </w:numPr>
      </w:pPr>
      <w:r w:rsidRPr="002219F0">
        <w:t>Residents on these units/areas have confirmed cases of COVID-19.</w:t>
      </w:r>
    </w:p>
    <w:p w:rsidR="007A22B1" w:rsidRPr="002219F0" w:rsidRDefault="007A22B1" w:rsidP="007B6B2D">
      <w:pPr>
        <w:pStyle w:val="ListParagraph"/>
        <w:numPr>
          <w:ilvl w:val="0"/>
          <w:numId w:val="4"/>
        </w:numPr>
      </w:pPr>
      <w:r w:rsidRPr="002219F0">
        <w:t>Residents testing positive fo</w:t>
      </w:r>
      <w:r>
        <w:t>r COVID -19 will be roomed in the dedicated red zone.</w:t>
      </w:r>
    </w:p>
    <w:p w:rsidR="007A22B1" w:rsidRPr="002219F0" w:rsidRDefault="007A22B1" w:rsidP="007B6B2D">
      <w:pPr>
        <w:pStyle w:val="ListParagraph"/>
        <w:numPr>
          <w:ilvl w:val="0"/>
          <w:numId w:val="4"/>
        </w:numPr>
      </w:pPr>
      <w:r w:rsidRPr="002219F0">
        <w:t xml:space="preserve">Residents identified with COVID-19 symptoms will be identified as Person Under investigation (PUI) and will be placed in a private room if available or cohorted with a COVID-19 PUI resident. Residents are encouraged to wear a mask if tolerated and educated in respiratory etiquette. </w:t>
      </w:r>
    </w:p>
    <w:p w:rsidR="007A22B1" w:rsidRPr="002219F0" w:rsidRDefault="007A22B1" w:rsidP="007B6B2D">
      <w:pPr>
        <w:pStyle w:val="ListParagraph"/>
        <w:numPr>
          <w:ilvl w:val="0"/>
          <w:numId w:val="4"/>
        </w:numPr>
        <w:rPr>
          <w:b/>
          <w:bCs/>
          <w:u w:val="single"/>
        </w:rPr>
      </w:pPr>
      <w:r w:rsidRPr="002219F0">
        <w:t>Caregivers will wear full PPE to include gown, face shields, masks and gloves.</w:t>
      </w:r>
    </w:p>
    <w:p w:rsidR="007A22B1" w:rsidRDefault="007A22B1" w:rsidP="007B6B2D">
      <w:pPr>
        <w:pStyle w:val="ListParagraph"/>
        <w:numPr>
          <w:ilvl w:val="0"/>
          <w:numId w:val="4"/>
        </w:numPr>
      </w:pPr>
      <w:r w:rsidRPr="002219F0">
        <w:t>Residents on these units will continue to be monitored each shift for symptoms and clinical signs indicating a worsening of condition.</w:t>
      </w:r>
    </w:p>
    <w:p w:rsidR="007A22B1" w:rsidRPr="002219F0" w:rsidRDefault="007A22B1" w:rsidP="007B6B2D">
      <w:pPr>
        <w:pStyle w:val="ListParagraph"/>
        <w:numPr>
          <w:ilvl w:val="0"/>
          <w:numId w:val="4"/>
        </w:numPr>
      </w:pPr>
      <w:r>
        <w:t>Removal from the Red Zone will be based on the CDC’s Symptom Based Strategy:</w:t>
      </w:r>
    </w:p>
    <w:p w:rsidR="007A22B1" w:rsidRPr="00DA1EC6" w:rsidRDefault="007A22B1" w:rsidP="00DA1EC6">
      <w:pPr>
        <w:pStyle w:val="NormalWeb"/>
        <w:rPr>
          <w:rFonts w:ascii="Calibri" w:hAnsi="Calibri"/>
          <w:sz w:val="22"/>
          <w:szCs w:val="22"/>
        </w:rPr>
      </w:pPr>
      <w:r w:rsidRPr="001D7977">
        <w:rPr>
          <w:rFonts w:ascii="Calibri" w:hAnsi="Calibri"/>
          <w:b/>
          <w:sz w:val="22"/>
          <w:szCs w:val="22"/>
        </w:rPr>
        <w:t>Per CDC (updated August 10, 2020):</w:t>
      </w:r>
      <w:r w:rsidRPr="00DA1EC6">
        <w:rPr>
          <w:rFonts w:ascii="Calibri" w:hAnsi="Calibri"/>
          <w:sz w:val="22"/>
          <w:szCs w:val="22"/>
        </w:rPr>
        <w:t xml:space="preserve"> Residents that pass the 14-day mark and no longer require droplet and standard precautions will</w:t>
      </w:r>
      <w:r>
        <w:rPr>
          <w:rFonts w:ascii="Calibri" w:hAnsi="Calibri"/>
          <w:sz w:val="22"/>
          <w:szCs w:val="22"/>
        </w:rPr>
        <w:t xml:space="preserve"> be</w:t>
      </w:r>
      <w:r w:rsidRPr="00DA1EC6">
        <w:rPr>
          <w:rFonts w:ascii="Calibri" w:hAnsi="Calibri"/>
          <w:sz w:val="22"/>
          <w:szCs w:val="22"/>
        </w:rPr>
        <w:t xml:space="preserve"> evaluated by MD/NP to determin</w:t>
      </w:r>
      <w:r>
        <w:rPr>
          <w:rFonts w:ascii="Calibri" w:hAnsi="Calibri"/>
          <w:sz w:val="22"/>
          <w:szCs w:val="22"/>
        </w:rPr>
        <w:t>e</w:t>
      </w:r>
      <w:r w:rsidRPr="00DA1EC6">
        <w:rPr>
          <w:rFonts w:ascii="Calibri" w:hAnsi="Calibri"/>
          <w:sz w:val="22"/>
          <w:szCs w:val="22"/>
        </w:rPr>
        <w:t xml:space="preserve">.  </w:t>
      </w:r>
      <w:r w:rsidRPr="00DA1EC6">
        <w:rPr>
          <w:rStyle w:val="Strong"/>
          <w:rFonts w:ascii="Calibri" w:hAnsi="Calibri"/>
          <w:sz w:val="22"/>
          <w:szCs w:val="22"/>
        </w:rPr>
        <w:t xml:space="preserve">Symptom-Based Strategy for Discontinuing Transmission-Based Precautions. </w:t>
      </w:r>
    </w:p>
    <w:p w:rsidR="007A22B1" w:rsidRPr="00DA1EC6" w:rsidRDefault="007A22B1" w:rsidP="00DA1EC6">
      <w:pPr>
        <w:pStyle w:val="NormalWeb"/>
        <w:rPr>
          <w:rFonts w:ascii="Calibri" w:hAnsi="Calibri"/>
          <w:sz w:val="22"/>
          <w:szCs w:val="22"/>
        </w:rPr>
      </w:pPr>
      <w:r w:rsidRPr="00DA1EC6">
        <w:rPr>
          <w:rStyle w:val="Emphasis"/>
          <w:rFonts w:ascii="Calibri" w:hAnsi="Calibri"/>
          <w:sz w:val="22"/>
          <w:szCs w:val="22"/>
        </w:rPr>
        <w:t xml:space="preserve">Patients with </w:t>
      </w:r>
      <w:hyperlink r:id="rId7" w:anchor="definitions" w:history="1">
        <w:r w:rsidRPr="00DA1EC6">
          <w:rPr>
            <w:rStyle w:val="Hyperlink"/>
            <w:rFonts w:ascii="Calibri" w:hAnsi="Calibri"/>
            <w:i/>
            <w:iCs/>
            <w:sz w:val="22"/>
            <w:szCs w:val="22"/>
          </w:rPr>
          <w:t>mild to moderate</w:t>
        </w:r>
      </w:hyperlink>
      <w:r w:rsidRPr="00DA1EC6">
        <w:rPr>
          <w:rStyle w:val="Emphasis"/>
          <w:rFonts w:ascii="Calibri" w:hAnsi="Calibri"/>
          <w:sz w:val="22"/>
          <w:szCs w:val="22"/>
        </w:rPr>
        <w:t xml:space="preserve"> illness who are not severely immunocompromised:</w:t>
      </w:r>
    </w:p>
    <w:p w:rsidR="007A22B1" w:rsidRPr="00DA1EC6" w:rsidRDefault="007A22B1" w:rsidP="00DA1EC6">
      <w:pPr>
        <w:numPr>
          <w:ilvl w:val="0"/>
          <w:numId w:val="11"/>
        </w:numPr>
        <w:spacing w:before="100" w:beforeAutospacing="1" w:after="100" w:afterAutospacing="1" w:line="240" w:lineRule="auto"/>
      </w:pPr>
      <w:r w:rsidRPr="00DA1EC6">
        <w:t xml:space="preserve">At least 10 days have passed </w:t>
      </w:r>
      <w:r w:rsidRPr="00DA1EC6">
        <w:rPr>
          <w:rStyle w:val="Emphasis"/>
        </w:rPr>
        <w:t>since symptoms first appeared</w:t>
      </w:r>
      <w:r w:rsidRPr="00DA1EC6">
        <w:rPr>
          <w:rStyle w:val="Strong"/>
        </w:rPr>
        <w:t xml:space="preserve"> and</w:t>
      </w:r>
    </w:p>
    <w:p w:rsidR="007A22B1" w:rsidRPr="00DA1EC6" w:rsidRDefault="007A22B1" w:rsidP="00DA1EC6">
      <w:pPr>
        <w:numPr>
          <w:ilvl w:val="0"/>
          <w:numId w:val="11"/>
        </w:numPr>
        <w:spacing w:before="100" w:beforeAutospacing="1" w:after="100" w:afterAutospacing="1" w:line="240" w:lineRule="auto"/>
      </w:pPr>
      <w:r w:rsidRPr="00DA1EC6">
        <w:t xml:space="preserve">At least 24 hours have passed </w:t>
      </w:r>
      <w:r w:rsidRPr="00DA1EC6">
        <w:rPr>
          <w:rStyle w:val="Emphasis"/>
        </w:rPr>
        <w:t xml:space="preserve">since last </w:t>
      </w:r>
      <w:r w:rsidRPr="00DA1EC6">
        <w:t xml:space="preserve">fever without the use of fever-reducing medications </w:t>
      </w:r>
      <w:r w:rsidRPr="00DA1EC6">
        <w:rPr>
          <w:rStyle w:val="Strong"/>
        </w:rPr>
        <w:t>and</w:t>
      </w:r>
    </w:p>
    <w:p w:rsidR="007A22B1" w:rsidRPr="00DA1EC6" w:rsidRDefault="007A22B1" w:rsidP="00DA1EC6">
      <w:pPr>
        <w:numPr>
          <w:ilvl w:val="0"/>
          <w:numId w:val="11"/>
        </w:numPr>
        <w:spacing w:before="100" w:beforeAutospacing="1" w:after="100" w:afterAutospacing="1" w:line="240" w:lineRule="auto"/>
      </w:pPr>
      <w:r w:rsidRPr="00DA1EC6">
        <w:t>Symptoms (e.g., cough, shortness of breath) have improved</w:t>
      </w:r>
    </w:p>
    <w:p w:rsidR="007A22B1" w:rsidRPr="00DA1EC6" w:rsidRDefault="007A22B1" w:rsidP="00DA1EC6">
      <w:pPr>
        <w:pStyle w:val="NormalWeb"/>
        <w:rPr>
          <w:rFonts w:ascii="Calibri" w:hAnsi="Calibri"/>
          <w:sz w:val="22"/>
          <w:szCs w:val="22"/>
        </w:rPr>
      </w:pPr>
      <w:r w:rsidRPr="00DA1EC6">
        <w:rPr>
          <w:rFonts w:ascii="Calibri" w:hAnsi="Calibri"/>
          <w:sz w:val="22"/>
          <w:szCs w:val="22"/>
        </w:rPr>
        <w:t xml:space="preserve">Note:  For patients who are </w:t>
      </w:r>
      <w:r w:rsidRPr="00DA1EC6">
        <w:rPr>
          <w:rStyle w:val="Strong"/>
          <w:rFonts w:ascii="Calibri" w:hAnsi="Calibri"/>
          <w:sz w:val="22"/>
          <w:szCs w:val="22"/>
        </w:rPr>
        <w:t>not severely immunocompromised</w:t>
      </w:r>
      <w:r w:rsidRPr="00DA1EC6">
        <w:rPr>
          <w:rStyle w:val="Strong"/>
          <w:rFonts w:ascii="Calibri" w:hAnsi="Calibri"/>
          <w:sz w:val="22"/>
          <w:szCs w:val="22"/>
          <w:vertAlign w:val="superscript"/>
        </w:rPr>
        <w:t>1</w:t>
      </w:r>
      <w:r w:rsidRPr="00DA1EC6">
        <w:rPr>
          <w:rFonts w:ascii="Calibri" w:hAnsi="Calibri"/>
          <w:sz w:val="22"/>
          <w:szCs w:val="22"/>
        </w:rPr>
        <w:t xml:space="preserve"> and who were </w:t>
      </w:r>
      <w:r w:rsidRPr="00DA1EC6">
        <w:rPr>
          <w:rStyle w:val="Strong"/>
          <w:rFonts w:ascii="Calibri" w:hAnsi="Calibri"/>
          <w:sz w:val="22"/>
          <w:szCs w:val="22"/>
        </w:rPr>
        <w:t>asymptomatic</w:t>
      </w:r>
      <w:r w:rsidRPr="00DA1EC6">
        <w:rPr>
          <w:rFonts w:ascii="Calibri" w:hAnsi="Calibri"/>
          <w:sz w:val="22"/>
          <w:szCs w:val="22"/>
        </w:rPr>
        <w:t xml:space="preserve"> throughout their infection, Transmission-Based Precautions may be discontinued when at least 10 days have passed since the date of their first positive viral diagnostic test.</w:t>
      </w:r>
    </w:p>
    <w:p w:rsidR="007A22B1" w:rsidRPr="00DA1EC6" w:rsidRDefault="007A22B1" w:rsidP="00DA1EC6">
      <w:pPr>
        <w:spacing w:before="100" w:beforeAutospacing="1" w:after="100" w:afterAutospacing="1" w:line="240" w:lineRule="auto"/>
      </w:pPr>
      <w:r w:rsidRPr="00DA1EC6">
        <w:rPr>
          <w:b/>
          <w:bCs/>
        </w:rPr>
        <w:t>Mild Illness</w:t>
      </w:r>
      <w:r w:rsidRPr="00DA1EC6">
        <w:t>: Individuals who have any of the various signs and symptoms of COVID-19 (e.g., fever, cough, sore throat, malaise, headache, muscle pain) without shortness of breath, dyspnea, or abnormal chest imaging.</w:t>
      </w:r>
    </w:p>
    <w:p w:rsidR="007A22B1" w:rsidRPr="00DA1EC6" w:rsidRDefault="007A22B1" w:rsidP="00DA1EC6">
      <w:pPr>
        <w:spacing w:before="100" w:beforeAutospacing="1" w:after="100" w:afterAutospacing="1" w:line="240" w:lineRule="auto"/>
      </w:pPr>
      <w:r w:rsidRPr="00DA1EC6">
        <w:rPr>
          <w:b/>
          <w:bCs/>
        </w:rPr>
        <w:t>Moderate Illness</w:t>
      </w:r>
      <w:r w:rsidRPr="00DA1EC6">
        <w:t>: Individuals who have evidence of lower respiratory disease by clinical assessment or imaging, and a saturation of oxygen (SpO2) ≥94% on room air at sea level.</w:t>
      </w:r>
    </w:p>
    <w:p w:rsidR="007A22B1" w:rsidRPr="002219F0" w:rsidRDefault="007A22B1" w:rsidP="001D7977">
      <w:pPr>
        <w:spacing w:before="100" w:beforeAutospacing="1" w:after="100" w:afterAutospacing="1" w:line="240" w:lineRule="auto"/>
      </w:pPr>
      <w:r w:rsidRPr="00DA1EC6">
        <w:rPr>
          <w:b/>
          <w:bCs/>
        </w:rPr>
        <w:t>Severe Illness</w:t>
      </w:r>
      <w:r w:rsidRPr="00DA1EC6">
        <w:t>: Individuals who have respiratory frequency &gt;30 breaths per minute, SpO2 &lt;94% on room air at sea level (or, for patients with chronic hypoxemia, a decrease from baseline of &gt;3%), ratio of arterial partial pressure of oxygen to fraction of inspired oxygen (PaO2/FiO2) &lt;300 mmHg, or lung infiltrates &gt;50%.</w:t>
      </w:r>
    </w:p>
    <w:p w:rsidR="007A22B1" w:rsidRPr="002219F0" w:rsidRDefault="007A22B1" w:rsidP="001A0285">
      <w:pPr>
        <w:pStyle w:val="NormalWeb"/>
        <w:spacing w:after="0"/>
        <w:rPr>
          <w:rFonts w:ascii="Calibri" w:hAnsi="Calibri"/>
          <w:b/>
          <w:bCs/>
          <w:sz w:val="22"/>
          <w:szCs w:val="22"/>
          <w:u w:val="single"/>
        </w:rPr>
      </w:pPr>
      <w:r w:rsidRPr="002219F0">
        <w:rPr>
          <w:rFonts w:ascii="Calibri" w:hAnsi="Calibri"/>
          <w:b/>
          <w:bCs/>
          <w:color w:val="FF0000"/>
          <w:sz w:val="22"/>
          <w:szCs w:val="22"/>
          <w:u w:val="single"/>
        </w:rPr>
        <w:t xml:space="preserve"> </w:t>
      </w:r>
      <w:r>
        <w:rPr>
          <w:rFonts w:ascii="Calibri" w:hAnsi="Calibri"/>
          <w:b/>
          <w:bCs/>
          <w:sz w:val="22"/>
          <w:szCs w:val="22"/>
          <w:u w:val="single"/>
        </w:rPr>
        <w:t>The GREEN ZONE</w:t>
      </w:r>
    </w:p>
    <w:p w:rsidR="007A22B1" w:rsidRPr="002219F0" w:rsidRDefault="007A22B1" w:rsidP="001A0285">
      <w:pPr>
        <w:pStyle w:val="ListParagraph"/>
        <w:numPr>
          <w:ilvl w:val="0"/>
          <w:numId w:val="2"/>
        </w:numPr>
      </w:pPr>
      <w:r w:rsidRPr="002219F0">
        <w:t xml:space="preserve">All Residents </w:t>
      </w:r>
      <w:r>
        <w:t>in these zones</w:t>
      </w:r>
      <w:r w:rsidRPr="002219F0">
        <w:t xml:space="preserve"> have no symptoms of COVID-19, have had a negative test for COVID-19 or passed the 14-day window and no longer have symptoms including being afebrile x 3 days without antipyretics.</w:t>
      </w:r>
    </w:p>
    <w:p w:rsidR="007A22B1" w:rsidRPr="002219F0" w:rsidRDefault="007A22B1" w:rsidP="001A0285">
      <w:pPr>
        <w:pStyle w:val="ListParagraph"/>
        <w:numPr>
          <w:ilvl w:val="0"/>
          <w:numId w:val="2"/>
        </w:numPr>
      </w:pPr>
      <w:r w:rsidRPr="002219F0">
        <w:t>Caregivers will be required to wear a face mask and follow standard precautions on these units/wings.</w:t>
      </w:r>
    </w:p>
    <w:p w:rsidR="007A22B1" w:rsidRPr="002219F0" w:rsidRDefault="007A22B1" w:rsidP="001A0285">
      <w:pPr>
        <w:pStyle w:val="ListParagraph"/>
        <w:numPr>
          <w:ilvl w:val="0"/>
          <w:numId w:val="2"/>
        </w:numPr>
        <w:rPr>
          <w:color w:val="000000"/>
        </w:rPr>
      </w:pPr>
      <w:r w:rsidRPr="002219F0">
        <w:t xml:space="preserve">If any resident on one of these units becomes symptomatic or suspect for COVID-19, he/she will be transferred to a room in </w:t>
      </w:r>
      <w:r>
        <w:t>the RED ZONE</w:t>
      </w:r>
      <w:r w:rsidRPr="002219F0">
        <w:t xml:space="preserve"> </w:t>
      </w:r>
      <w:r w:rsidRPr="002219F0">
        <w:rPr>
          <w:color w:val="000000"/>
        </w:rPr>
        <w:t>and a Physician/NP will assess and order COVID-19 testing and any treatment as indicated.</w:t>
      </w:r>
    </w:p>
    <w:p w:rsidR="007A22B1" w:rsidRPr="002219F0" w:rsidRDefault="007A22B1" w:rsidP="007B6B2D">
      <w:pPr>
        <w:pStyle w:val="ListParagraph"/>
        <w:numPr>
          <w:ilvl w:val="0"/>
          <w:numId w:val="3"/>
        </w:numPr>
      </w:pPr>
      <w:r w:rsidRPr="002219F0">
        <w:rPr>
          <w:color w:val="000000"/>
        </w:rPr>
        <w:t>Residents on these units will continue to be monitored daily for temperature, and any other symptoms that could be suspect for COVID-19.</w:t>
      </w:r>
      <w:r w:rsidRPr="002219F0">
        <w:t xml:space="preserve"> RN will document in the medical record when the residents has passed the 14-day mark and have not displayed any symptoms related to COVID-19.</w:t>
      </w:r>
    </w:p>
    <w:p w:rsidR="007A22B1" w:rsidRPr="002219F0" w:rsidRDefault="007A22B1" w:rsidP="007B6B2D">
      <w:pPr>
        <w:pStyle w:val="ListParagraph"/>
        <w:numPr>
          <w:ilvl w:val="0"/>
          <w:numId w:val="3"/>
        </w:numPr>
      </w:pPr>
      <w:r w:rsidRPr="002219F0">
        <w:t>At the end of the 14 days the resident will receive a nasal pharyngeal swab, and if negative, resident will be transferred to a general unit.</w:t>
      </w:r>
    </w:p>
    <w:p w:rsidR="007A22B1" w:rsidRPr="002219F0" w:rsidRDefault="007A22B1" w:rsidP="001A0285">
      <w:pPr>
        <w:ind w:left="360"/>
        <w:rPr>
          <w:b/>
          <w:bCs/>
          <w:u w:val="single"/>
        </w:rPr>
      </w:pPr>
      <w:r>
        <w:rPr>
          <w:b/>
          <w:bCs/>
          <w:u w:val="single"/>
        </w:rPr>
        <w:t>The YELLOW ZONE</w:t>
      </w:r>
    </w:p>
    <w:p w:rsidR="007A22B1" w:rsidRDefault="007A22B1" w:rsidP="001A0285">
      <w:pPr>
        <w:pStyle w:val="ListParagraph"/>
        <w:numPr>
          <w:ilvl w:val="0"/>
          <w:numId w:val="3"/>
        </w:numPr>
      </w:pPr>
      <w:r w:rsidRPr="002219F0">
        <w:t>Residents admitted or re-admitted from the hospital will be placed in this designated area for fourteen days on droplet and contacted transmission based precautions to ensure that are not carrying the COVID-19 virus.</w:t>
      </w:r>
    </w:p>
    <w:p w:rsidR="007A22B1" w:rsidRPr="002219F0" w:rsidRDefault="007A22B1" w:rsidP="001A0285">
      <w:pPr>
        <w:pStyle w:val="ListParagraph"/>
        <w:numPr>
          <w:ilvl w:val="0"/>
          <w:numId w:val="3"/>
        </w:numPr>
      </w:pPr>
      <w:r w:rsidRPr="00332B94">
        <w:rPr>
          <w:u w:val="single"/>
        </w:rPr>
        <w:t>Current resident who attend Dialysis and Methadone clinic appointments multiple days per week will be considered YELLOW ZONE residents and will be maintained in the YELLOW ZONE</w:t>
      </w:r>
      <w:r>
        <w:t xml:space="preserve">.  </w:t>
      </w:r>
    </w:p>
    <w:p w:rsidR="007A22B1" w:rsidRPr="002219F0" w:rsidRDefault="007A22B1" w:rsidP="000161D7">
      <w:pPr>
        <w:pStyle w:val="ListParagraph"/>
        <w:numPr>
          <w:ilvl w:val="0"/>
          <w:numId w:val="3"/>
        </w:numPr>
      </w:pPr>
      <w:r w:rsidRPr="002219F0">
        <w:t>Transmission based signage for droplet and contact p</w:t>
      </w:r>
      <w:r>
        <w:t>recautions will be posted in</w:t>
      </w:r>
      <w:r w:rsidRPr="002219F0">
        <w:t xml:space="preserve"> </w:t>
      </w:r>
      <w:r>
        <w:t>the YELLOW ZONE</w:t>
      </w:r>
      <w:r w:rsidRPr="002219F0">
        <w:t>. Caregivers will wear full PPE to include gown, masks and gloves</w:t>
      </w:r>
    </w:p>
    <w:p w:rsidR="007A22B1" w:rsidRPr="002219F0" w:rsidRDefault="007A22B1" w:rsidP="001A0285">
      <w:pPr>
        <w:pStyle w:val="ListParagraph"/>
        <w:numPr>
          <w:ilvl w:val="0"/>
          <w:numId w:val="5"/>
        </w:numPr>
        <w:rPr>
          <w:color w:val="000000"/>
        </w:rPr>
      </w:pPr>
      <w:r>
        <w:t>Residents on this zone</w:t>
      </w:r>
      <w:r w:rsidRPr="002219F0">
        <w:t xml:space="preserve"> will continue to be monitored daily for signs and symptoms </w:t>
      </w:r>
      <w:r w:rsidRPr="002219F0">
        <w:rPr>
          <w:color w:val="000000"/>
        </w:rPr>
        <w:t>of COVID related illness including vital signs.</w:t>
      </w:r>
    </w:p>
    <w:p w:rsidR="007A22B1" w:rsidRPr="002219F0" w:rsidRDefault="007A22B1" w:rsidP="000161D7">
      <w:pPr>
        <w:pStyle w:val="ListParagraph"/>
        <w:numPr>
          <w:ilvl w:val="0"/>
          <w:numId w:val="3"/>
        </w:numPr>
      </w:pPr>
      <w:r w:rsidRPr="002219F0">
        <w:t xml:space="preserve">Residents that develops symptoms they will be transferred to </w:t>
      </w:r>
      <w:r>
        <w:t>RED ZONE.</w:t>
      </w:r>
      <w:r w:rsidRPr="002219F0">
        <w:t xml:space="preserve"> PMD/NP will assess any resident with suspect COVID-19 illness and order testing for COVID 19 as indicated.</w:t>
      </w:r>
    </w:p>
    <w:p w:rsidR="007A22B1" w:rsidRPr="002219F0" w:rsidRDefault="007A22B1" w:rsidP="001A0285">
      <w:pPr>
        <w:pStyle w:val="ListParagraph"/>
        <w:numPr>
          <w:ilvl w:val="0"/>
          <w:numId w:val="3"/>
        </w:numPr>
      </w:pPr>
      <w:r w:rsidRPr="002219F0">
        <w:t>RN will document in the medical record when the residents has passed the 14-day mark and have not displayed any symptoms related to COVID-19.</w:t>
      </w:r>
    </w:p>
    <w:p w:rsidR="007A22B1" w:rsidRPr="002219F0" w:rsidRDefault="007A22B1" w:rsidP="000161D7">
      <w:pPr>
        <w:pStyle w:val="ListParagraph"/>
        <w:numPr>
          <w:ilvl w:val="0"/>
          <w:numId w:val="3"/>
        </w:numPr>
      </w:pPr>
      <w:r w:rsidRPr="002219F0">
        <w:t xml:space="preserve">At the end of the 14 days the resident will </w:t>
      </w:r>
      <w:r>
        <w:t>be re-assessed for respiratory symptoms, and temperature and if cleared will be moved into the GREEN ZONE.</w:t>
      </w:r>
    </w:p>
    <w:p w:rsidR="007A22B1" w:rsidRPr="002219F0" w:rsidRDefault="007A22B1" w:rsidP="001A0285">
      <w:pPr>
        <w:ind w:left="360"/>
        <w:rPr>
          <w:b/>
          <w:bCs/>
          <w:u w:val="single"/>
        </w:rPr>
      </w:pPr>
      <w:r w:rsidRPr="002219F0">
        <w:rPr>
          <w:b/>
          <w:bCs/>
          <w:u w:val="single"/>
        </w:rPr>
        <w:t xml:space="preserve">Monitoring COVID-19 cases on the </w:t>
      </w:r>
      <w:r>
        <w:rPr>
          <w:b/>
          <w:bCs/>
          <w:u w:val="single"/>
        </w:rPr>
        <w:t xml:space="preserve">Dementia Unit </w:t>
      </w:r>
      <w:r w:rsidRPr="002219F0">
        <w:rPr>
          <w:b/>
          <w:bCs/>
          <w:u w:val="single"/>
        </w:rPr>
        <w:t>for those living with dementia (IF APPLICABLE TO FACILITY)</w:t>
      </w:r>
    </w:p>
    <w:p w:rsidR="007A22B1" w:rsidRPr="002219F0" w:rsidRDefault="007A22B1" w:rsidP="001A0285">
      <w:pPr>
        <w:pStyle w:val="ListParagraph"/>
        <w:numPr>
          <w:ilvl w:val="0"/>
          <w:numId w:val="7"/>
        </w:numPr>
        <w:rPr>
          <w:b/>
          <w:bCs/>
          <w:u w:val="single"/>
        </w:rPr>
      </w:pPr>
      <w:r w:rsidRPr="002219F0">
        <w:t>The movement of residents living with Dementia will be reviewed by the IDT and based on a risk benefit analysis a decision will be made if the resident should be moved from room or not. Family members will be consulted and informed.</w:t>
      </w:r>
    </w:p>
    <w:p w:rsidR="007A22B1" w:rsidRPr="002219F0" w:rsidRDefault="007A22B1" w:rsidP="001A0285">
      <w:pPr>
        <w:pStyle w:val="ListParagraph"/>
        <w:numPr>
          <w:ilvl w:val="0"/>
          <w:numId w:val="7"/>
        </w:numPr>
        <w:rPr>
          <w:b/>
          <w:bCs/>
          <w:u w:val="single"/>
        </w:rPr>
      </w:pPr>
      <w:r>
        <w:t xml:space="preserve">If needed, a RED and/or YELLOW zone will be created for </w:t>
      </w:r>
      <w:r w:rsidRPr="002219F0">
        <w:t>COVID-19</w:t>
      </w:r>
      <w:r>
        <w:t xml:space="preserve"> cases</w:t>
      </w:r>
      <w:r w:rsidRPr="002219F0">
        <w:t>.</w:t>
      </w:r>
    </w:p>
    <w:p w:rsidR="007A22B1" w:rsidRPr="002219F0" w:rsidRDefault="007A22B1" w:rsidP="001A0285">
      <w:pPr>
        <w:pStyle w:val="ListParagraph"/>
        <w:numPr>
          <w:ilvl w:val="0"/>
          <w:numId w:val="7"/>
        </w:numPr>
      </w:pPr>
      <w:r w:rsidRPr="002219F0">
        <w:t>Residents on these units will continue to be monitored each shift for symptoms and clinical signs indicating a worsening of condition, or the development of symptoms of COVID-19.</w:t>
      </w:r>
    </w:p>
    <w:p w:rsidR="007A22B1" w:rsidRPr="002219F0" w:rsidRDefault="007A22B1" w:rsidP="001A0285">
      <w:pPr>
        <w:pStyle w:val="ListParagraph"/>
        <w:numPr>
          <w:ilvl w:val="0"/>
          <w:numId w:val="7"/>
        </w:numPr>
      </w:pPr>
      <w:r w:rsidRPr="002219F0">
        <w:t>Caregivers will re-direct wandering residents to ensure safe social distancing.</w:t>
      </w:r>
    </w:p>
    <w:p w:rsidR="007A22B1" w:rsidRDefault="007A22B1" w:rsidP="001A0285">
      <w:pPr>
        <w:pStyle w:val="NoSpacing"/>
        <w:rPr>
          <w:color w:val="000000"/>
          <w:sz w:val="23"/>
          <w:szCs w:val="23"/>
        </w:rPr>
      </w:pPr>
    </w:p>
    <w:p w:rsidR="007A22B1" w:rsidRDefault="007A22B1" w:rsidP="000311A4">
      <w:pPr>
        <w:pStyle w:val="NoSpacing"/>
        <w:rPr>
          <w:color w:val="000000"/>
        </w:rPr>
      </w:pPr>
      <w:r w:rsidRPr="000311A4">
        <w:rPr>
          <w:color w:val="000000"/>
        </w:rPr>
        <w:t xml:space="preserve">Residents who have signs or symptoms of COVID-19 must be tested. While test results are pending, residents with signs or symptoms should be placed on transmission-based precautions (TBP) in accordance with </w:t>
      </w:r>
      <w:r w:rsidRPr="000311A4">
        <w:rPr>
          <w:color w:val="000000"/>
          <w:u w:val="single"/>
        </w:rPr>
        <w:t>CDC guidance</w:t>
      </w:r>
      <w:r w:rsidRPr="000311A4">
        <w:rPr>
          <w:color w:val="000000"/>
        </w:rPr>
        <w:t xml:space="preserve">. Once test results are obtained, the </w:t>
      </w:r>
      <w:r>
        <w:rPr>
          <w:color w:val="000000"/>
        </w:rPr>
        <w:t xml:space="preserve">resident will be placed in the appropriate zone.  </w:t>
      </w:r>
    </w:p>
    <w:p w:rsidR="007A22B1" w:rsidRDefault="007A22B1" w:rsidP="000311A4">
      <w:pPr>
        <w:pStyle w:val="NoSpacing"/>
        <w:rPr>
          <w:color w:val="000000"/>
        </w:rPr>
      </w:pPr>
    </w:p>
    <w:p w:rsidR="007A22B1" w:rsidRDefault="007A22B1" w:rsidP="000311A4">
      <w:pPr>
        <w:pStyle w:val="NoSpacing"/>
        <w:rPr>
          <w:color w:val="000000"/>
        </w:rPr>
      </w:pPr>
    </w:p>
    <w:p w:rsidR="007A22B1" w:rsidRDefault="007A22B1" w:rsidP="000311A4">
      <w:pPr>
        <w:pStyle w:val="NoSpacing"/>
        <w:rPr>
          <w:color w:val="000000"/>
        </w:rPr>
      </w:pPr>
    </w:p>
    <w:p w:rsidR="007A22B1" w:rsidRDefault="007A22B1" w:rsidP="000311A4">
      <w:pPr>
        <w:pStyle w:val="NoSpacing"/>
        <w:rPr>
          <w:color w:val="000000"/>
        </w:rPr>
      </w:pPr>
    </w:p>
    <w:p w:rsidR="007A22B1" w:rsidRDefault="007A22B1" w:rsidP="00035BD1">
      <w:pPr>
        <w:pStyle w:val="Default"/>
        <w:rPr>
          <w:rFonts w:ascii="Calibri" w:hAnsi="Calibri"/>
          <w:sz w:val="22"/>
          <w:szCs w:val="22"/>
        </w:rPr>
      </w:pPr>
    </w:p>
    <w:p w:rsidR="007A22B1" w:rsidRPr="0040563A" w:rsidRDefault="007A22B1" w:rsidP="00C471B4">
      <w:pPr>
        <w:pStyle w:val="Default"/>
        <w:rPr>
          <w:rFonts w:ascii="Calibri" w:hAnsi="Calibri"/>
          <w:sz w:val="22"/>
          <w:szCs w:val="22"/>
        </w:rPr>
      </w:pPr>
    </w:p>
    <w:p w:rsidR="007A22B1" w:rsidRPr="002219F0" w:rsidRDefault="007A22B1" w:rsidP="001A0285">
      <w:pPr>
        <w:pStyle w:val="NoSpacing"/>
        <w:rPr>
          <w:b/>
          <w:bCs/>
        </w:rPr>
      </w:pPr>
      <w:r w:rsidRPr="002219F0">
        <w:rPr>
          <w:b/>
          <w:bCs/>
        </w:rPr>
        <w:t>THE MOST IMPROTANT ACTIONS TO PROTECT YOUR RESIDENTS AND YOURSELF:</w:t>
      </w:r>
    </w:p>
    <w:p w:rsidR="007A22B1" w:rsidRPr="002219F0" w:rsidRDefault="007A22B1" w:rsidP="001A0285">
      <w:pPr>
        <w:pStyle w:val="NoSpacing"/>
        <w:numPr>
          <w:ilvl w:val="0"/>
          <w:numId w:val="8"/>
        </w:numPr>
      </w:pPr>
      <w:r w:rsidRPr="002219F0">
        <w:t>Hand hygiene after each resident encounter by all staff in all departments.</w:t>
      </w:r>
    </w:p>
    <w:p w:rsidR="007A22B1" w:rsidRPr="002219F0" w:rsidRDefault="007A22B1" w:rsidP="001A0285">
      <w:pPr>
        <w:pStyle w:val="NoSpacing"/>
        <w:numPr>
          <w:ilvl w:val="0"/>
          <w:numId w:val="8"/>
        </w:numPr>
      </w:pPr>
      <w:r w:rsidRPr="002219F0">
        <w:t>Proper use of gloves with glove changing between all residents and hand hygiene performed before donning new gloves.</w:t>
      </w:r>
    </w:p>
    <w:p w:rsidR="007A22B1" w:rsidRPr="002219F0" w:rsidRDefault="007A22B1" w:rsidP="001A0285">
      <w:pPr>
        <w:pStyle w:val="ListParagraph"/>
        <w:numPr>
          <w:ilvl w:val="0"/>
          <w:numId w:val="8"/>
        </w:numPr>
      </w:pPr>
      <w:r w:rsidRPr="002219F0">
        <w:t xml:space="preserve">Universal masking on all units will continue for all staff in all departments.  Avoid touching eyes, nose and mouth with hands. </w:t>
      </w:r>
    </w:p>
    <w:p w:rsidR="007A22B1" w:rsidRPr="002219F0" w:rsidRDefault="007A22B1" w:rsidP="001A0285">
      <w:pPr>
        <w:pStyle w:val="ListParagraph"/>
        <w:numPr>
          <w:ilvl w:val="0"/>
          <w:numId w:val="8"/>
        </w:numPr>
      </w:pPr>
      <w:r w:rsidRPr="002219F0">
        <w:t>Identify and report immediately any change in resident condition to Charge Nurse and/or RNS.</w:t>
      </w:r>
    </w:p>
    <w:p w:rsidR="007A22B1" w:rsidRPr="002219F0" w:rsidRDefault="007A22B1" w:rsidP="001A0285">
      <w:pPr>
        <w:pStyle w:val="ListParagraph"/>
        <w:numPr>
          <w:ilvl w:val="0"/>
          <w:numId w:val="8"/>
        </w:numPr>
      </w:pPr>
      <w:r w:rsidRPr="002219F0">
        <w:t>Do not come to work if you are ill. Contact RNS if you become ill while working.</w:t>
      </w:r>
    </w:p>
    <w:p w:rsidR="007A22B1" w:rsidRPr="002219F0" w:rsidRDefault="007A22B1" w:rsidP="001A0285">
      <w:pPr>
        <w:pStyle w:val="ListParagraph"/>
        <w:numPr>
          <w:ilvl w:val="0"/>
          <w:numId w:val="8"/>
        </w:numPr>
      </w:pPr>
      <w:r w:rsidRPr="002219F0">
        <w:t>If you have a question or need support, please ask.  All Team members are valued.</w:t>
      </w:r>
    </w:p>
    <w:p w:rsidR="007A22B1" w:rsidRPr="002219F0" w:rsidRDefault="007A22B1" w:rsidP="001A0285">
      <w:pPr>
        <w:pStyle w:val="NoSpacing"/>
      </w:pPr>
    </w:p>
    <w:p w:rsidR="007A22B1" w:rsidRPr="002219F0" w:rsidRDefault="007A22B1" w:rsidP="001A0285">
      <w:pPr>
        <w:pStyle w:val="NoSpacing"/>
        <w:rPr>
          <w:u w:val="single"/>
        </w:rPr>
      </w:pPr>
      <w:r w:rsidRPr="002219F0">
        <w:t xml:space="preserve">Please Note: To Ensure Residents rights are upheld any room transfers will be discussed with resident/resident representatives and orientation to new room and roommate will be conducted by SW/Designee. All room transfers will be documented in accordance with state and federal regulations   </w:t>
      </w:r>
    </w:p>
    <w:p w:rsidR="007A22B1" w:rsidRPr="002219F0" w:rsidRDefault="007A22B1" w:rsidP="001A0285">
      <w:pPr>
        <w:rPr>
          <w:u w:val="single"/>
        </w:rPr>
      </w:pPr>
    </w:p>
    <w:p w:rsidR="007A22B1" w:rsidRPr="002219F0" w:rsidRDefault="007A22B1"/>
    <w:sectPr w:rsidR="007A22B1" w:rsidRPr="002219F0" w:rsidSect="002219F0">
      <w:footerReference w:type="default" r:id="rId8"/>
      <w:pgSz w:w="12240" w:h="15840"/>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2B1" w:rsidRDefault="007A22B1" w:rsidP="00C82DD7">
      <w:pPr>
        <w:spacing w:after="0" w:line="240" w:lineRule="auto"/>
      </w:pPr>
      <w:r>
        <w:separator/>
      </w:r>
    </w:p>
  </w:endnote>
  <w:endnote w:type="continuationSeparator" w:id="0">
    <w:p w:rsidR="007A22B1" w:rsidRDefault="007A22B1" w:rsidP="00C82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B1" w:rsidRDefault="007A22B1">
    <w:pPr>
      <w:pStyle w:val="Footer"/>
      <w:pBdr>
        <w:top w:val="single" w:sz="4" w:space="1" w:color="D9D9D9"/>
      </w:pBdr>
      <w:jc w:val="right"/>
    </w:pPr>
    <w:fldSimple w:instr=" PAGE   \* MERGEFORMAT ">
      <w:r>
        <w:rPr>
          <w:noProof/>
        </w:rPr>
        <w:t>2</w:t>
      </w:r>
    </w:fldSimple>
    <w:r>
      <w:t xml:space="preserve"> | </w:t>
    </w:r>
    <w:r>
      <w:rPr>
        <w:color w:val="7F7F7F"/>
        <w:spacing w:val="60"/>
      </w:rPr>
      <w:t>Page</w:t>
    </w:r>
  </w:p>
  <w:p w:rsidR="007A22B1" w:rsidRDefault="007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2B1" w:rsidRDefault="007A22B1" w:rsidP="00C82DD7">
      <w:pPr>
        <w:spacing w:after="0" w:line="240" w:lineRule="auto"/>
      </w:pPr>
      <w:r>
        <w:separator/>
      </w:r>
    </w:p>
  </w:footnote>
  <w:footnote w:type="continuationSeparator" w:id="0">
    <w:p w:rsidR="007A22B1" w:rsidRDefault="007A22B1" w:rsidP="00C82D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43F4"/>
    <w:multiLevelType w:val="hybridMultilevel"/>
    <w:tmpl w:val="732E217C"/>
    <w:lvl w:ilvl="0" w:tplc="04090017">
      <w:start w:val="1"/>
      <w:numFmt w:val="lowerLetter"/>
      <w:lvlText w:val="%1)"/>
      <w:lvlJc w:val="left"/>
      <w:pPr>
        <w:ind w:left="2220" w:hanging="360"/>
      </w:pPr>
      <w:rPr>
        <w:rFonts w:cs="Times New Roman"/>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1">
    <w:nsid w:val="1F6C1994"/>
    <w:multiLevelType w:val="multilevel"/>
    <w:tmpl w:val="F04424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D6A692E"/>
    <w:multiLevelType w:val="multilevel"/>
    <w:tmpl w:val="68F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D43AE5"/>
    <w:multiLevelType w:val="hybridMultilevel"/>
    <w:tmpl w:val="56521736"/>
    <w:lvl w:ilvl="0" w:tplc="A260CBD6">
      <w:start w:val="1"/>
      <w:numFmt w:val="decimal"/>
      <w:lvlText w:val="%1."/>
      <w:lvlJc w:val="left"/>
      <w:pPr>
        <w:ind w:left="720" w:hanging="360"/>
      </w:pPr>
      <w:rPr>
        <w:rFonts w:cs="Times New Roman"/>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11700F"/>
    <w:multiLevelType w:val="hybridMultilevel"/>
    <w:tmpl w:val="6B2E1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5338F9"/>
    <w:multiLevelType w:val="hybridMultilevel"/>
    <w:tmpl w:val="06AC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B74DFC"/>
    <w:multiLevelType w:val="hybridMultilevel"/>
    <w:tmpl w:val="12CA4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2932CE"/>
    <w:multiLevelType w:val="hybridMultilevel"/>
    <w:tmpl w:val="78605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467A68"/>
    <w:multiLevelType w:val="hybridMultilevel"/>
    <w:tmpl w:val="5A46B9C2"/>
    <w:lvl w:ilvl="0" w:tplc="B37C2C08">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9">
    <w:nsid w:val="5DC507B1"/>
    <w:multiLevelType w:val="hybridMultilevel"/>
    <w:tmpl w:val="A3A68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0351C8"/>
    <w:multiLevelType w:val="hybridMultilevel"/>
    <w:tmpl w:val="65AE2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84203C"/>
    <w:multiLevelType w:val="hybridMultilevel"/>
    <w:tmpl w:val="8A0ED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10"/>
  </w:num>
  <w:num w:numId="5">
    <w:abstractNumId w:val="11"/>
  </w:num>
  <w:num w:numId="6">
    <w:abstractNumId w:val="9"/>
  </w:num>
  <w:num w:numId="7">
    <w:abstractNumId w:val="7"/>
  </w:num>
  <w:num w:numId="8">
    <w:abstractNumId w:val="8"/>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285"/>
    <w:rsid w:val="000161D7"/>
    <w:rsid w:val="000311A4"/>
    <w:rsid w:val="00035BD1"/>
    <w:rsid w:val="00045BC4"/>
    <w:rsid w:val="0007323E"/>
    <w:rsid w:val="00085C23"/>
    <w:rsid w:val="000A6BEF"/>
    <w:rsid w:val="000C40BC"/>
    <w:rsid w:val="000C6C7A"/>
    <w:rsid w:val="000E2A8E"/>
    <w:rsid w:val="00100629"/>
    <w:rsid w:val="001064BF"/>
    <w:rsid w:val="001970B4"/>
    <w:rsid w:val="001A0285"/>
    <w:rsid w:val="001A5487"/>
    <w:rsid w:val="001A57C4"/>
    <w:rsid w:val="001C3D36"/>
    <w:rsid w:val="001D0E3B"/>
    <w:rsid w:val="001D7977"/>
    <w:rsid w:val="002219F0"/>
    <w:rsid w:val="00241BB9"/>
    <w:rsid w:val="002B4C19"/>
    <w:rsid w:val="00301652"/>
    <w:rsid w:val="00306C50"/>
    <w:rsid w:val="00332B94"/>
    <w:rsid w:val="00333F31"/>
    <w:rsid w:val="00342D8A"/>
    <w:rsid w:val="0035076D"/>
    <w:rsid w:val="00362436"/>
    <w:rsid w:val="003E3E27"/>
    <w:rsid w:val="004053A1"/>
    <w:rsid w:val="0040563A"/>
    <w:rsid w:val="004D33DA"/>
    <w:rsid w:val="004E339A"/>
    <w:rsid w:val="004E7F42"/>
    <w:rsid w:val="005470F2"/>
    <w:rsid w:val="005555D4"/>
    <w:rsid w:val="00562C47"/>
    <w:rsid w:val="0059468B"/>
    <w:rsid w:val="005A5F1A"/>
    <w:rsid w:val="00621230"/>
    <w:rsid w:val="00697ACB"/>
    <w:rsid w:val="006B1E5A"/>
    <w:rsid w:val="006B23C1"/>
    <w:rsid w:val="006C5806"/>
    <w:rsid w:val="00745A69"/>
    <w:rsid w:val="00773E7F"/>
    <w:rsid w:val="007A22B1"/>
    <w:rsid w:val="007B6B2D"/>
    <w:rsid w:val="007F1484"/>
    <w:rsid w:val="008071D8"/>
    <w:rsid w:val="008531A3"/>
    <w:rsid w:val="008C72BF"/>
    <w:rsid w:val="00914416"/>
    <w:rsid w:val="009247BA"/>
    <w:rsid w:val="009A11F7"/>
    <w:rsid w:val="009A4AC2"/>
    <w:rsid w:val="009C1A46"/>
    <w:rsid w:val="009D41E9"/>
    <w:rsid w:val="00A027F7"/>
    <w:rsid w:val="00A27FA0"/>
    <w:rsid w:val="00A82BE8"/>
    <w:rsid w:val="00AC3A64"/>
    <w:rsid w:val="00AF37F4"/>
    <w:rsid w:val="00B4598D"/>
    <w:rsid w:val="00B53823"/>
    <w:rsid w:val="00C42A1C"/>
    <w:rsid w:val="00C471B4"/>
    <w:rsid w:val="00C82DD7"/>
    <w:rsid w:val="00D637D8"/>
    <w:rsid w:val="00DA1EC6"/>
    <w:rsid w:val="00E02F73"/>
    <w:rsid w:val="00E85158"/>
    <w:rsid w:val="00E87A38"/>
    <w:rsid w:val="00EA62BC"/>
    <w:rsid w:val="00F07B16"/>
    <w:rsid w:val="00FE25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8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A0285"/>
  </w:style>
  <w:style w:type="paragraph" w:styleId="ListParagraph">
    <w:name w:val="List Paragraph"/>
    <w:basedOn w:val="Normal"/>
    <w:uiPriority w:val="99"/>
    <w:qFormat/>
    <w:rsid w:val="001A0285"/>
    <w:pPr>
      <w:spacing w:after="160" w:line="259" w:lineRule="auto"/>
      <w:ind w:left="720"/>
      <w:contextualSpacing/>
    </w:pPr>
  </w:style>
  <w:style w:type="paragraph" w:styleId="NormalWeb">
    <w:name w:val="Normal (Web)"/>
    <w:basedOn w:val="Normal"/>
    <w:uiPriority w:val="99"/>
    <w:rsid w:val="001A0285"/>
    <w:pPr>
      <w:spacing w:after="160" w:line="259" w:lineRule="auto"/>
    </w:pPr>
    <w:rPr>
      <w:rFonts w:ascii="Times New Roman" w:hAnsi="Times New Roman"/>
      <w:sz w:val="24"/>
      <w:szCs w:val="24"/>
    </w:rPr>
  </w:style>
  <w:style w:type="character" w:styleId="Hyperlink">
    <w:name w:val="Hyperlink"/>
    <w:basedOn w:val="DefaultParagraphFont"/>
    <w:uiPriority w:val="99"/>
    <w:rsid w:val="001A0285"/>
    <w:rPr>
      <w:rFonts w:cs="Times New Roman"/>
      <w:color w:val="0563C1"/>
      <w:u w:val="single"/>
    </w:rPr>
  </w:style>
  <w:style w:type="paragraph" w:styleId="Header">
    <w:name w:val="header"/>
    <w:basedOn w:val="Normal"/>
    <w:link w:val="HeaderChar"/>
    <w:uiPriority w:val="99"/>
    <w:rsid w:val="00C82DD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2DD7"/>
    <w:rPr>
      <w:rFonts w:cs="Times New Roman"/>
    </w:rPr>
  </w:style>
  <w:style w:type="paragraph" w:styleId="Footer">
    <w:name w:val="footer"/>
    <w:basedOn w:val="Normal"/>
    <w:link w:val="FooterChar"/>
    <w:uiPriority w:val="99"/>
    <w:rsid w:val="00C82D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2DD7"/>
    <w:rPr>
      <w:rFonts w:cs="Times New Roman"/>
    </w:rPr>
  </w:style>
  <w:style w:type="paragraph" w:styleId="BalloonText">
    <w:name w:val="Balloon Text"/>
    <w:basedOn w:val="Normal"/>
    <w:link w:val="BalloonTextChar"/>
    <w:uiPriority w:val="99"/>
    <w:semiHidden/>
    <w:rsid w:val="00C82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2DD7"/>
    <w:rPr>
      <w:rFonts w:ascii="Segoe UI" w:hAnsi="Segoe UI" w:cs="Segoe UI"/>
      <w:sz w:val="18"/>
      <w:szCs w:val="18"/>
    </w:rPr>
  </w:style>
  <w:style w:type="paragraph" w:styleId="Title">
    <w:name w:val="Title"/>
    <w:basedOn w:val="Normal"/>
    <w:link w:val="TitleChar1"/>
    <w:uiPriority w:val="99"/>
    <w:qFormat/>
    <w:locked/>
    <w:rsid w:val="002219F0"/>
    <w:pPr>
      <w:spacing w:after="0" w:line="240" w:lineRule="auto"/>
      <w:jc w:val="center"/>
    </w:pPr>
    <w:rPr>
      <w:b/>
      <w:sz w:val="24"/>
      <w:szCs w:val="20"/>
    </w:rPr>
  </w:style>
  <w:style w:type="character" w:customStyle="1" w:styleId="TitleChar">
    <w:name w:val="Title Char"/>
    <w:basedOn w:val="DefaultParagraphFont"/>
    <w:link w:val="Title"/>
    <w:uiPriority w:val="99"/>
    <w:locked/>
    <w:rsid w:val="0007323E"/>
    <w:rPr>
      <w:rFonts w:ascii="Cambria" w:hAnsi="Cambria" w:cs="Times New Roman"/>
      <w:b/>
      <w:bCs/>
      <w:kern w:val="28"/>
      <w:sz w:val="32"/>
      <w:szCs w:val="32"/>
    </w:rPr>
  </w:style>
  <w:style w:type="character" w:customStyle="1" w:styleId="TitleChar1">
    <w:name w:val="Title Char1"/>
    <w:link w:val="Title"/>
    <w:uiPriority w:val="99"/>
    <w:locked/>
    <w:rsid w:val="002219F0"/>
    <w:rPr>
      <w:b/>
      <w:sz w:val="24"/>
      <w:lang w:val="en-US" w:eastAsia="en-US"/>
    </w:rPr>
  </w:style>
  <w:style w:type="character" w:styleId="Strong">
    <w:name w:val="Strong"/>
    <w:basedOn w:val="DefaultParagraphFont"/>
    <w:uiPriority w:val="99"/>
    <w:qFormat/>
    <w:locked/>
    <w:rsid w:val="00DA1EC6"/>
    <w:rPr>
      <w:rFonts w:cs="Times New Roman"/>
      <w:b/>
      <w:bCs/>
    </w:rPr>
  </w:style>
  <w:style w:type="character" w:styleId="Emphasis">
    <w:name w:val="Emphasis"/>
    <w:basedOn w:val="DefaultParagraphFont"/>
    <w:uiPriority w:val="99"/>
    <w:qFormat/>
    <w:locked/>
    <w:rsid w:val="00DA1EC6"/>
    <w:rPr>
      <w:rFonts w:cs="Times New Roman"/>
      <w:i/>
      <w:iCs/>
    </w:rPr>
  </w:style>
  <w:style w:type="paragraph" w:customStyle="1" w:styleId="Default">
    <w:name w:val="Default"/>
    <w:uiPriority w:val="99"/>
    <w:rsid w:val="000311A4"/>
    <w:pPr>
      <w:autoSpaceDE w:val="0"/>
      <w:autoSpaceDN w:val="0"/>
      <w:adjustRightInd w:val="0"/>
    </w:pPr>
    <w:rPr>
      <w:rFonts w:ascii="Times New Roman" w:hAnsi="Times New Roman"/>
      <w:color w:val="000000"/>
      <w:sz w:val="24"/>
      <w:szCs w:val="24"/>
    </w:rPr>
  </w:style>
  <w:style w:type="paragraph" w:customStyle="1" w:styleId="CM38">
    <w:name w:val="CM38"/>
    <w:basedOn w:val="Default"/>
    <w:next w:val="Default"/>
    <w:uiPriority w:val="99"/>
    <w:rsid w:val="000311A4"/>
    <w:pPr>
      <w:spacing w:line="278" w:lineRule="atLeast"/>
    </w:pPr>
    <w:rPr>
      <w:color w:val="auto"/>
    </w:rPr>
  </w:style>
  <w:style w:type="paragraph" w:customStyle="1" w:styleId="CM66">
    <w:name w:val="CM66"/>
    <w:basedOn w:val="Default"/>
    <w:next w:val="Default"/>
    <w:uiPriority w:val="99"/>
    <w:rsid w:val="000311A4"/>
    <w:rPr>
      <w:color w:val="auto"/>
    </w:rPr>
  </w:style>
</w:styles>
</file>

<file path=word/webSettings.xml><?xml version="1.0" encoding="utf-8"?>
<w:webSettings xmlns:r="http://schemas.openxmlformats.org/officeDocument/2006/relationships" xmlns:w="http://schemas.openxmlformats.org/wordprocessingml/2006/main">
  <w:divs>
    <w:div w:id="1102337847">
      <w:marLeft w:val="0"/>
      <w:marRight w:val="0"/>
      <w:marTop w:val="0"/>
      <w:marBottom w:val="0"/>
      <w:divBdr>
        <w:top w:val="none" w:sz="0" w:space="0" w:color="auto"/>
        <w:left w:val="none" w:sz="0" w:space="0" w:color="auto"/>
        <w:bottom w:val="none" w:sz="0" w:space="0" w:color="auto"/>
        <w:right w:val="none" w:sz="0" w:space="0" w:color="auto"/>
      </w:divBdr>
    </w:div>
    <w:div w:id="1102337848">
      <w:marLeft w:val="0"/>
      <w:marRight w:val="0"/>
      <w:marTop w:val="0"/>
      <w:marBottom w:val="0"/>
      <w:divBdr>
        <w:top w:val="none" w:sz="0" w:space="0" w:color="auto"/>
        <w:left w:val="none" w:sz="0" w:space="0" w:color="auto"/>
        <w:bottom w:val="none" w:sz="0" w:space="0" w:color="auto"/>
        <w:right w:val="none" w:sz="0" w:space="0" w:color="auto"/>
      </w:divBdr>
    </w:div>
    <w:div w:id="1102337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coronavirus/2019-ncov/hcp/disposition-hospitalized-pati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5</Pages>
  <Words>1633</Words>
  <Characters>9309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Cohorting</dc:title>
  <dc:subject/>
  <dc:creator>mvarghese</dc:creator>
  <cp:keywords/>
  <dc:description/>
  <cp:lastModifiedBy>User</cp:lastModifiedBy>
  <cp:revision>9</cp:revision>
  <cp:lastPrinted>2020-06-03T20:16:00Z</cp:lastPrinted>
  <dcterms:created xsi:type="dcterms:W3CDTF">2020-07-06T14:53:00Z</dcterms:created>
  <dcterms:modified xsi:type="dcterms:W3CDTF">2020-09-09T15:58:00Z</dcterms:modified>
</cp:coreProperties>
</file>